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b/>
          <w:sz w:val="28"/>
          <w:szCs w:val="28"/>
          <w:lang w:val="nn-NO"/>
        </w:rPr>
        <w:t>GULLEIKSHELDREN</w:t>
      </w: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På vestsida av Kvanngjelet, langt inne i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Kvanndalsdalen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i 300-400 meters høgd over havet ligg husmannsplassen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. Her budde Gulleik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Tormodsen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frå Voss saman med kona Inga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Bårdsdtr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>. I kring år 1800. Dei hadde ein son, Tormod f. 1799 som døydde same året. Ein ny Tormod vart fødd i 1800. Håvard Kvandal har fortalt om dei som budde her:</w:t>
      </w: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«Sjur Johannesson Kvanndal 1846-1931 fortalde at far hans Johannes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Sjurson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Kvanndal 1811-1892 minnest dei. Det var på</w:t>
      </w:r>
      <w:r w:rsidR="003A3C62">
        <w:rPr>
          <w:rFonts w:ascii="Times New Roman" w:hAnsi="Times New Roman" w:cs="Times New Roman"/>
          <w:sz w:val="28"/>
          <w:szCs w:val="28"/>
          <w:lang w:val="nn-NO"/>
        </w:rPr>
        <w:t xml:space="preserve"> deira gard, </w:t>
      </w:r>
      <w:proofErr w:type="spellStart"/>
      <w:r w:rsidR="003A3C62">
        <w:rPr>
          <w:rFonts w:ascii="Times New Roman" w:hAnsi="Times New Roman" w:cs="Times New Roman"/>
          <w:sz w:val="28"/>
          <w:szCs w:val="28"/>
          <w:lang w:val="nn-NO"/>
        </w:rPr>
        <w:t>bnr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nr 1 at Gulleik hadde plassert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>. Murane etter stova syner endå. Og dei gamle fortalde at ei snøs</w:t>
      </w:r>
      <w:r w:rsidR="003A3C62">
        <w:rPr>
          <w:rFonts w:ascii="Times New Roman" w:hAnsi="Times New Roman" w:cs="Times New Roman"/>
          <w:sz w:val="28"/>
          <w:szCs w:val="28"/>
          <w:lang w:val="nn-NO"/>
        </w:rPr>
        <w:t>k</w:t>
      </w: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reda tok stova, og sidan budde dei under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heldren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med dyra sine. «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Gulleiksheldren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» er noko stor, og på framsida var det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timbra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bra opp og tetta med høy. Under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heldren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ligg endå trevyrke etter båsar som var der.</w:t>
      </w: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I eit papir frå 1805 står: «At den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husmand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som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beboer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plasset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Holstøet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>,</w:t>
      </w:r>
      <w:r w:rsidR="003A3C6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og den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husmand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som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beboer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plasset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Longskor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skal begge støle på stølen Hestestana.» Det viser at båe desse husmenn hadde same rettigheiter.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Longeskor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var eit stort og godt plass, og då kunne ikkje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vera så radt lite heller. Men </w:t>
      </w:r>
      <w:r w:rsidR="003A3C62">
        <w:rPr>
          <w:rFonts w:ascii="Times New Roman" w:hAnsi="Times New Roman" w:cs="Times New Roman"/>
          <w:sz w:val="28"/>
          <w:szCs w:val="28"/>
          <w:lang w:val="nn-NO"/>
        </w:rPr>
        <w:t>det låg svært avsides</w:t>
      </w:r>
      <w:bookmarkStart w:id="0" w:name="_GoBack"/>
      <w:bookmarkEnd w:id="0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. </w:t>
      </w:r>
    </w:p>
    <w:p w:rsidR="00BF6F42" w:rsidRPr="003A3C62" w:rsidRDefault="003A3C6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>Om vintrane arbeidde Gulleik</w:t>
      </w:r>
      <w:r w:rsidR="00BF6F42"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a</w:t>
      </w:r>
      <w:r w:rsidRPr="003A3C62">
        <w:rPr>
          <w:rFonts w:ascii="Times New Roman" w:hAnsi="Times New Roman" w:cs="Times New Roman"/>
          <w:sz w:val="28"/>
          <w:szCs w:val="28"/>
          <w:lang w:val="nn-NO"/>
        </w:rPr>
        <w:t>user som han s</w:t>
      </w:r>
      <w:r w:rsidR="00BF6F42" w:rsidRPr="003A3C62">
        <w:rPr>
          <w:rFonts w:ascii="Times New Roman" w:hAnsi="Times New Roman" w:cs="Times New Roman"/>
          <w:sz w:val="28"/>
          <w:szCs w:val="28"/>
          <w:lang w:val="nn-NO"/>
        </w:rPr>
        <w:t>e</w:t>
      </w:r>
      <w:r w:rsidRPr="003A3C62">
        <w:rPr>
          <w:rFonts w:ascii="Times New Roman" w:hAnsi="Times New Roman" w:cs="Times New Roman"/>
          <w:sz w:val="28"/>
          <w:szCs w:val="28"/>
          <w:lang w:val="nn-NO"/>
        </w:rPr>
        <w:t>l</w:t>
      </w:r>
      <w:r w:rsidR="00BF6F42" w:rsidRPr="003A3C62">
        <w:rPr>
          <w:rFonts w:ascii="Times New Roman" w:hAnsi="Times New Roman" w:cs="Times New Roman"/>
          <w:sz w:val="28"/>
          <w:szCs w:val="28"/>
          <w:lang w:val="nn-NO"/>
        </w:rPr>
        <w:t>de</w:t>
      </w: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. Spelemann var han også.  Segna her fortel det same som på Voss at slektningar kom og henta dei heimatt, og at Gulleik tok seg turar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nedatt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til staden der dei hadde budd i så  mange år. Staden kallast i dag for «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Plasset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>» og «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>» kallast stølen som i 1805 kallast «Hesestana».</w:t>
      </w:r>
    </w:p>
    <w:p w:rsidR="003A3C62" w:rsidRPr="003A3C62" w:rsidRDefault="003A3C6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I 1880 var eigedomsretten til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seld frå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bnr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 1 i Kvanndal til garden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Naustflot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 xml:space="preserve">. I dag er det Gunnar  Kaland som eig </w:t>
      </w:r>
      <w:proofErr w:type="spellStart"/>
      <w:r w:rsidRPr="003A3C62">
        <w:rPr>
          <w:rFonts w:ascii="Times New Roman" w:hAnsi="Times New Roman" w:cs="Times New Roman"/>
          <w:sz w:val="28"/>
          <w:szCs w:val="28"/>
          <w:lang w:val="nn-NO"/>
        </w:rPr>
        <w:t>Holstø</w:t>
      </w:r>
      <w:proofErr w:type="spellEnd"/>
      <w:r w:rsidRPr="003A3C62">
        <w:rPr>
          <w:rFonts w:ascii="Times New Roman" w:hAnsi="Times New Roman" w:cs="Times New Roman"/>
          <w:sz w:val="28"/>
          <w:szCs w:val="28"/>
          <w:lang w:val="nn-NO"/>
        </w:rPr>
        <w:t>. Han har bygd nytt stølshus på tufta. Dei nytta stølen som sauebeite fram til 1960 .</w:t>
      </w: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>God tur! Granvin Turlag</w:t>
      </w: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  <w:r w:rsidRPr="003A3C62">
        <w:rPr>
          <w:rFonts w:ascii="Times New Roman" w:hAnsi="Times New Roman" w:cs="Times New Roman"/>
          <w:sz w:val="28"/>
          <w:szCs w:val="28"/>
          <w:lang w:val="nn-NO"/>
        </w:rPr>
        <w:t>Kjelde: «Stølane i Granvin»  av Torbjørn Seim</w:t>
      </w:r>
    </w:p>
    <w:p w:rsidR="00BF6F42" w:rsidRPr="003A3C62" w:rsidRDefault="00BF6F42" w:rsidP="00BF6F42">
      <w:pPr>
        <w:spacing w:line="240" w:lineRule="auto"/>
        <w:rPr>
          <w:rFonts w:ascii="Times New Roman" w:hAnsi="Times New Roman" w:cs="Times New Roman"/>
          <w:sz w:val="28"/>
          <w:szCs w:val="28"/>
          <w:lang w:val="nn-NO"/>
        </w:rPr>
      </w:pPr>
    </w:p>
    <w:p w:rsidR="00BF6F42" w:rsidRPr="003A3C62" w:rsidRDefault="00BF6F42" w:rsidP="00BF6F42">
      <w:pPr>
        <w:spacing w:line="240" w:lineRule="auto"/>
        <w:rPr>
          <w:sz w:val="28"/>
          <w:szCs w:val="28"/>
          <w:lang w:val="nn-NO"/>
        </w:rPr>
      </w:pPr>
    </w:p>
    <w:p w:rsidR="00BF6F42" w:rsidRPr="003A3C62" w:rsidRDefault="00BF6F42" w:rsidP="00BF6F42">
      <w:pPr>
        <w:spacing w:line="240" w:lineRule="auto"/>
        <w:rPr>
          <w:sz w:val="28"/>
          <w:szCs w:val="28"/>
          <w:lang w:val="nn-NO"/>
        </w:rPr>
      </w:pPr>
    </w:p>
    <w:p w:rsidR="00BF6F42" w:rsidRPr="003A3C62" w:rsidRDefault="00BF6F42" w:rsidP="00BF6F42">
      <w:pPr>
        <w:spacing w:line="240" w:lineRule="auto"/>
        <w:rPr>
          <w:sz w:val="28"/>
          <w:szCs w:val="28"/>
          <w:lang w:val="nn-NO"/>
        </w:rPr>
      </w:pPr>
    </w:p>
    <w:p w:rsidR="00365459" w:rsidRPr="003A3C62" w:rsidRDefault="00365459">
      <w:pPr>
        <w:rPr>
          <w:sz w:val="28"/>
          <w:szCs w:val="28"/>
          <w:lang w:val="nn-NO"/>
        </w:rPr>
      </w:pPr>
    </w:p>
    <w:sectPr w:rsidR="00365459" w:rsidRPr="003A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42"/>
    <w:rsid w:val="00365459"/>
    <w:rsid w:val="003A3C62"/>
    <w:rsid w:val="008D6193"/>
    <w:rsid w:val="00B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02BF"/>
  <w15:chartTrackingRefBased/>
  <w15:docId w15:val="{69DB81A1-12BB-47CE-9F36-9885C0C2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F42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Lorentzen</dc:creator>
  <cp:keywords/>
  <dc:description/>
  <cp:lastModifiedBy>Anne Lorentzen</cp:lastModifiedBy>
  <cp:revision>1</cp:revision>
  <dcterms:created xsi:type="dcterms:W3CDTF">2017-11-06T09:56:00Z</dcterms:created>
  <dcterms:modified xsi:type="dcterms:W3CDTF">2017-11-06T10:13:00Z</dcterms:modified>
</cp:coreProperties>
</file>